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EF" w:rsidRPr="007D3F6C" w:rsidRDefault="000B5A37" w:rsidP="007258EF">
      <w:pPr>
        <w:tabs>
          <w:tab w:val="left" w:pos="682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АДМИНИСТРАЦИЯ</w:t>
      </w:r>
    </w:p>
    <w:p w:rsidR="00CB1896" w:rsidRPr="007D3F6C" w:rsidRDefault="00A70EE4" w:rsidP="007258EF">
      <w:pPr>
        <w:tabs>
          <w:tab w:val="left" w:pos="682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D3F6C">
        <w:rPr>
          <w:rFonts w:ascii="Times New Roman" w:hAnsi="Times New Roman"/>
          <w:b/>
          <w:caps/>
          <w:sz w:val="24"/>
          <w:szCs w:val="28"/>
        </w:rPr>
        <w:t>Палаевско-Урледимского</w:t>
      </w:r>
      <w:r w:rsidR="007258EF" w:rsidRPr="007D3F6C">
        <w:rPr>
          <w:rFonts w:ascii="Times New Roman" w:hAnsi="Times New Roman"/>
          <w:b/>
          <w:sz w:val="24"/>
          <w:szCs w:val="28"/>
        </w:rPr>
        <w:t xml:space="preserve">СЕЛЬСКОГО ПОСЕЛЕНИЯ </w:t>
      </w:r>
    </w:p>
    <w:p w:rsidR="007258EF" w:rsidRPr="007D3F6C" w:rsidRDefault="007258EF" w:rsidP="007258EF">
      <w:pPr>
        <w:tabs>
          <w:tab w:val="left" w:pos="682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D3F6C">
        <w:rPr>
          <w:rFonts w:ascii="Times New Roman" w:hAnsi="Times New Roman"/>
          <w:b/>
          <w:sz w:val="24"/>
          <w:szCs w:val="28"/>
        </w:rPr>
        <w:t>РУЗАЕВСКОГО МУНИЦИПАЛЬНОГО РАЙОНА</w:t>
      </w:r>
    </w:p>
    <w:p w:rsidR="007258EF" w:rsidRPr="007D3F6C" w:rsidRDefault="007258EF" w:rsidP="007258EF">
      <w:pPr>
        <w:tabs>
          <w:tab w:val="left" w:pos="682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D3F6C">
        <w:rPr>
          <w:rFonts w:ascii="Times New Roman" w:hAnsi="Times New Roman"/>
          <w:b/>
          <w:sz w:val="24"/>
          <w:szCs w:val="28"/>
        </w:rPr>
        <w:t>РЕСПУБЛИКИ МОРДОВИЯ</w:t>
      </w:r>
    </w:p>
    <w:p w:rsidR="007258EF" w:rsidRPr="007D3F6C" w:rsidRDefault="007258EF" w:rsidP="007258EF">
      <w:pPr>
        <w:tabs>
          <w:tab w:val="left" w:pos="6825"/>
        </w:tabs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58EF" w:rsidRDefault="000B5A37" w:rsidP="007258EF">
      <w:pPr>
        <w:tabs>
          <w:tab w:val="left" w:pos="682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ПОСТАНОВЛЕНИЕ</w:t>
      </w:r>
    </w:p>
    <w:p w:rsidR="00B07F67" w:rsidRPr="007D3F6C" w:rsidRDefault="00B07F67" w:rsidP="007258EF">
      <w:pPr>
        <w:tabs>
          <w:tab w:val="left" w:pos="682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258EF" w:rsidRPr="007258EF" w:rsidRDefault="00B07F67" w:rsidP="00B07F67">
      <w:pPr>
        <w:tabs>
          <w:tab w:val="left" w:pos="68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23B3">
        <w:rPr>
          <w:rFonts w:ascii="Times New Roman" w:hAnsi="Times New Roman"/>
          <w:sz w:val="28"/>
          <w:szCs w:val="28"/>
        </w:rPr>
        <w:t xml:space="preserve">т </w:t>
      </w:r>
      <w:r w:rsidR="00220ABF">
        <w:rPr>
          <w:rFonts w:ascii="Times New Roman" w:hAnsi="Times New Roman"/>
          <w:sz w:val="28"/>
          <w:szCs w:val="28"/>
        </w:rPr>
        <w:t>30.11.2023г</w:t>
      </w:r>
      <w:r w:rsidR="004F5F0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223B3">
        <w:rPr>
          <w:rFonts w:ascii="Times New Roman" w:hAnsi="Times New Roman"/>
          <w:sz w:val="28"/>
          <w:szCs w:val="28"/>
        </w:rPr>
        <w:t xml:space="preserve"> № </w:t>
      </w:r>
      <w:r w:rsidR="00EB338A">
        <w:rPr>
          <w:rFonts w:ascii="Times New Roman" w:hAnsi="Times New Roman"/>
          <w:sz w:val="28"/>
          <w:szCs w:val="28"/>
        </w:rPr>
        <w:t>55</w:t>
      </w:r>
    </w:p>
    <w:p w:rsidR="00691A1F" w:rsidRPr="00DD043B" w:rsidRDefault="00476E7E" w:rsidP="00DD043B">
      <w:pPr>
        <w:tabs>
          <w:tab w:val="center" w:pos="5103"/>
          <w:tab w:val="left" w:pos="6825"/>
          <w:tab w:val="left" w:pos="820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1A1F" w:rsidRPr="00F06DAD">
        <w:rPr>
          <w:rFonts w:ascii="Times New Roman" w:hAnsi="Times New Roman"/>
          <w:sz w:val="28"/>
          <w:szCs w:val="28"/>
        </w:rPr>
        <w:t xml:space="preserve">с. </w:t>
      </w:r>
      <w:r w:rsidR="00A70EE4">
        <w:rPr>
          <w:rFonts w:ascii="Times New Roman" w:hAnsi="Times New Roman"/>
          <w:sz w:val="28"/>
          <w:szCs w:val="28"/>
        </w:rPr>
        <w:t>Палаевка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A1223" w:rsidRPr="001A1223" w:rsidRDefault="00691A1F" w:rsidP="00150608">
      <w:pPr>
        <w:tabs>
          <w:tab w:val="left" w:pos="682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A1223">
        <w:rPr>
          <w:rFonts w:ascii="Times New Roman" w:hAnsi="Times New Roman"/>
          <w:b/>
          <w:sz w:val="24"/>
          <w:szCs w:val="28"/>
        </w:rPr>
        <w:t>Об утверждении</w:t>
      </w:r>
      <w:r w:rsidR="00000F8A" w:rsidRPr="001A1223">
        <w:rPr>
          <w:rFonts w:ascii="Times New Roman" w:hAnsi="Times New Roman"/>
          <w:b/>
          <w:sz w:val="24"/>
          <w:szCs w:val="28"/>
        </w:rPr>
        <w:t xml:space="preserve"> </w:t>
      </w:r>
      <w:r w:rsidR="00604BA5">
        <w:rPr>
          <w:rFonts w:ascii="Times New Roman" w:hAnsi="Times New Roman"/>
          <w:b/>
          <w:sz w:val="24"/>
          <w:szCs w:val="28"/>
        </w:rPr>
        <w:t>сводного</w:t>
      </w:r>
      <w:r w:rsidR="00B33564">
        <w:rPr>
          <w:rFonts w:ascii="Times New Roman" w:hAnsi="Times New Roman"/>
          <w:b/>
          <w:sz w:val="24"/>
          <w:szCs w:val="28"/>
        </w:rPr>
        <w:t xml:space="preserve"> </w:t>
      </w:r>
      <w:r w:rsidR="00604BA5">
        <w:rPr>
          <w:rFonts w:ascii="Times New Roman" w:hAnsi="Times New Roman"/>
          <w:b/>
          <w:sz w:val="24"/>
          <w:szCs w:val="28"/>
        </w:rPr>
        <w:t>сметного расчета</w:t>
      </w:r>
      <w:r w:rsidRPr="001A1223">
        <w:rPr>
          <w:rFonts w:ascii="Times New Roman" w:hAnsi="Times New Roman"/>
          <w:b/>
          <w:sz w:val="24"/>
          <w:szCs w:val="28"/>
        </w:rPr>
        <w:t xml:space="preserve"> стоимости</w:t>
      </w:r>
      <w:r w:rsidR="00604BA5">
        <w:rPr>
          <w:rFonts w:ascii="Times New Roman" w:hAnsi="Times New Roman"/>
          <w:b/>
          <w:sz w:val="24"/>
          <w:szCs w:val="28"/>
        </w:rPr>
        <w:t xml:space="preserve"> строительства</w:t>
      </w:r>
      <w:r w:rsidR="00000F8A" w:rsidRPr="001A1223">
        <w:rPr>
          <w:rFonts w:ascii="Times New Roman" w:hAnsi="Times New Roman"/>
          <w:b/>
          <w:sz w:val="24"/>
          <w:szCs w:val="28"/>
        </w:rPr>
        <w:t xml:space="preserve"> </w:t>
      </w:r>
      <w:r w:rsidRPr="001A1223">
        <w:rPr>
          <w:rFonts w:ascii="Times New Roman" w:hAnsi="Times New Roman"/>
          <w:b/>
          <w:sz w:val="24"/>
          <w:szCs w:val="28"/>
        </w:rPr>
        <w:t>по объекту</w:t>
      </w:r>
    </w:p>
    <w:p w:rsidR="00F8093C" w:rsidRPr="00DD043B" w:rsidRDefault="001A1223" w:rsidP="00DD043B">
      <w:pPr>
        <w:tabs>
          <w:tab w:val="left" w:pos="6825"/>
        </w:tabs>
        <w:rPr>
          <w:rFonts w:ascii="Times New Roman" w:hAnsi="Times New Roman"/>
          <w:b/>
          <w:sz w:val="24"/>
          <w:szCs w:val="28"/>
        </w:rPr>
      </w:pPr>
      <w:r w:rsidRPr="001A1223">
        <w:rPr>
          <w:rFonts w:ascii="Times New Roman" w:hAnsi="Times New Roman"/>
          <w:b/>
          <w:sz w:val="24"/>
          <w:szCs w:val="28"/>
        </w:rPr>
        <w:t>«Создание  (обустройство) детской  спортивно -игровой площадки в  с</w:t>
      </w:r>
      <w:proofErr w:type="gramStart"/>
      <w:r w:rsidRPr="001A1223">
        <w:rPr>
          <w:rFonts w:ascii="Times New Roman" w:hAnsi="Times New Roman"/>
          <w:b/>
          <w:sz w:val="24"/>
          <w:szCs w:val="28"/>
        </w:rPr>
        <w:t>.П</w:t>
      </w:r>
      <w:proofErr w:type="gramEnd"/>
      <w:r w:rsidRPr="001A1223">
        <w:rPr>
          <w:rFonts w:ascii="Times New Roman" w:hAnsi="Times New Roman"/>
          <w:b/>
          <w:sz w:val="24"/>
          <w:szCs w:val="28"/>
        </w:rPr>
        <w:t xml:space="preserve">алаевка Рузаевского муниципального района Республики Мордовия» </w:t>
      </w:r>
    </w:p>
    <w:p w:rsidR="00DD043B" w:rsidRDefault="00DD043B" w:rsidP="00DD043B">
      <w:pPr>
        <w:tabs>
          <w:tab w:val="left" w:pos="65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Руководструясь  п.15 статьи  48  Градостроительного  Кодекса  Российской  Фудерации и </w:t>
      </w:r>
      <w:r w:rsidRPr="00DD043B">
        <w:rPr>
          <w:rFonts w:ascii="Times New Roman" w:hAnsi="Times New Roman"/>
          <w:bCs/>
          <w:sz w:val="24"/>
          <w:szCs w:val="28"/>
        </w:rPr>
        <w:t xml:space="preserve">учитывая </w:t>
      </w:r>
      <w:r w:rsidRPr="00DD043B">
        <w:rPr>
          <w:rFonts w:ascii="Times New Roman" w:hAnsi="Times New Roman"/>
          <w:sz w:val="24"/>
          <w:szCs w:val="28"/>
        </w:rPr>
        <w:t xml:space="preserve"> положительное заключение</w:t>
      </w:r>
      <w:r>
        <w:rPr>
          <w:rFonts w:ascii="Times New Roman" w:hAnsi="Times New Roman"/>
          <w:sz w:val="24"/>
          <w:szCs w:val="28"/>
        </w:rPr>
        <w:t xml:space="preserve">  негосударственной  экспертизы  о  проверке  достоверности  определения  сметной  стоимости строительств</w:t>
      </w:r>
      <w:proofErr w:type="gramStart"/>
      <w:r>
        <w:rPr>
          <w:rFonts w:ascii="Times New Roman" w:hAnsi="Times New Roman"/>
          <w:sz w:val="24"/>
          <w:szCs w:val="28"/>
        </w:rPr>
        <w:t>а  ООО</w:t>
      </w:r>
      <w:proofErr w:type="gramEnd"/>
      <w:r>
        <w:rPr>
          <w:rFonts w:ascii="Times New Roman" w:hAnsi="Times New Roman"/>
          <w:sz w:val="24"/>
          <w:szCs w:val="28"/>
        </w:rPr>
        <w:t xml:space="preserve"> «Центр  экспертиз  проектов  строительства»,</w:t>
      </w:r>
      <w:r w:rsidR="00600D98" w:rsidRPr="007D3F6C">
        <w:rPr>
          <w:rFonts w:ascii="Times New Roman" w:hAnsi="Times New Roman"/>
          <w:bCs/>
          <w:sz w:val="24"/>
          <w:szCs w:val="28"/>
        </w:rPr>
        <w:t xml:space="preserve"> администрации</w:t>
      </w:r>
      <w:r w:rsidR="00A70EE4" w:rsidRPr="007D3F6C">
        <w:rPr>
          <w:rFonts w:ascii="Times New Roman" w:hAnsi="Times New Roman"/>
          <w:bCs/>
          <w:sz w:val="24"/>
          <w:szCs w:val="28"/>
        </w:rPr>
        <w:t xml:space="preserve"> Палаевско-Урледимского</w:t>
      </w:r>
      <w:r w:rsidR="00600D98" w:rsidRPr="007D3F6C">
        <w:rPr>
          <w:rFonts w:ascii="Times New Roman" w:hAnsi="Times New Roman"/>
          <w:bCs/>
          <w:sz w:val="24"/>
          <w:szCs w:val="28"/>
        </w:rPr>
        <w:t xml:space="preserve"> сельского поселения Рузаевского муниципального района</w:t>
      </w:r>
      <w:r w:rsidR="00000F8A" w:rsidRPr="007D3F6C">
        <w:rPr>
          <w:rFonts w:ascii="Times New Roman" w:hAnsi="Times New Roman"/>
          <w:bCs/>
          <w:sz w:val="24"/>
          <w:szCs w:val="28"/>
        </w:rPr>
        <w:t>,</w:t>
      </w:r>
    </w:p>
    <w:p w:rsidR="00AE2CA5" w:rsidRPr="00B07F67" w:rsidRDefault="00DD043B" w:rsidP="00DD043B">
      <w:pPr>
        <w:tabs>
          <w:tab w:val="left" w:pos="65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8"/>
        </w:rPr>
      </w:pPr>
      <w:r w:rsidRPr="00B07F67">
        <w:rPr>
          <w:rFonts w:ascii="Times New Roman" w:hAnsi="Times New Roman"/>
          <w:b/>
          <w:bCs/>
          <w:sz w:val="24"/>
          <w:szCs w:val="28"/>
        </w:rPr>
        <w:t xml:space="preserve">                                                    </w:t>
      </w:r>
      <w:r w:rsidR="00000F8A" w:rsidRPr="00B07F6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07F67">
        <w:rPr>
          <w:rFonts w:ascii="Times New Roman" w:hAnsi="Times New Roman"/>
          <w:b/>
          <w:bCs/>
          <w:sz w:val="24"/>
          <w:szCs w:val="28"/>
        </w:rPr>
        <w:t>постановляет</w:t>
      </w:r>
      <w:r w:rsidR="00000F8A" w:rsidRPr="00B07F67">
        <w:rPr>
          <w:rFonts w:ascii="Times New Roman" w:hAnsi="Times New Roman"/>
          <w:b/>
          <w:bCs/>
          <w:spacing w:val="60"/>
          <w:sz w:val="24"/>
          <w:szCs w:val="28"/>
        </w:rPr>
        <w:t>:</w:t>
      </w:r>
    </w:p>
    <w:p w:rsidR="00AF6957" w:rsidRPr="00B07F67" w:rsidRDefault="00EE3F46" w:rsidP="00B07F67">
      <w:pPr>
        <w:tabs>
          <w:tab w:val="left" w:pos="6825"/>
        </w:tabs>
        <w:rPr>
          <w:rFonts w:ascii="Times New Roman" w:hAnsi="Times New Roman"/>
          <w:sz w:val="24"/>
          <w:szCs w:val="28"/>
        </w:rPr>
      </w:pPr>
      <w:r w:rsidRPr="00B07F67">
        <w:rPr>
          <w:rFonts w:ascii="Times New Roman" w:hAnsi="Times New Roman"/>
          <w:sz w:val="24"/>
          <w:szCs w:val="28"/>
        </w:rPr>
        <w:t xml:space="preserve">1. </w:t>
      </w:r>
      <w:r w:rsidR="00691A1F" w:rsidRPr="00B07F67">
        <w:rPr>
          <w:rFonts w:ascii="Times New Roman" w:hAnsi="Times New Roman"/>
          <w:sz w:val="24"/>
          <w:szCs w:val="28"/>
        </w:rPr>
        <w:t>Утвердить</w:t>
      </w:r>
      <w:r w:rsidR="00B33564" w:rsidRPr="00B07F67">
        <w:rPr>
          <w:rFonts w:ascii="Times New Roman" w:hAnsi="Times New Roman"/>
          <w:sz w:val="24"/>
          <w:szCs w:val="28"/>
        </w:rPr>
        <w:t xml:space="preserve"> сводный</w:t>
      </w:r>
      <w:r w:rsidR="00691A1F" w:rsidRPr="00B07F67">
        <w:rPr>
          <w:rFonts w:ascii="Times New Roman" w:hAnsi="Times New Roman"/>
          <w:sz w:val="24"/>
          <w:szCs w:val="28"/>
        </w:rPr>
        <w:t xml:space="preserve"> </w:t>
      </w:r>
      <w:r w:rsidR="00691A1F" w:rsidRPr="00B07F67">
        <w:rPr>
          <w:rFonts w:ascii="Times New Roman" w:hAnsi="Times New Roman"/>
          <w:color w:val="000000"/>
          <w:sz w:val="24"/>
          <w:szCs w:val="28"/>
        </w:rPr>
        <w:t xml:space="preserve">сметный расчет стоимости </w:t>
      </w:r>
      <w:r w:rsidR="00B33564" w:rsidRPr="00B07F67">
        <w:rPr>
          <w:rFonts w:ascii="Times New Roman" w:hAnsi="Times New Roman"/>
          <w:color w:val="000000"/>
          <w:sz w:val="24"/>
          <w:szCs w:val="28"/>
        </w:rPr>
        <w:t>строительства</w:t>
      </w:r>
      <w:r w:rsidR="00691A1F" w:rsidRPr="00B07F67">
        <w:rPr>
          <w:rFonts w:ascii="Times New Roman" w:hAnsi="Times New Roman"/>
          <w:sz w:val="24"/>
          <w:szCs w:val="28"/>
        </w:rPr>
        <w:t>«</w:t>
      </w:r>
      <w:r w:rsidR="002D61C0" w:rsidRPr="00B07F67">
        <w:rPr>
          <w:rFonts w:ascii="Times New Roman" w:hAnsi="Times New Roman"/>
          <w:sz w:val="24"/>
          <w:szCs w:val="28"/>
        </w:rPr>
        <w:t>«Создание  (обустройство) детской  спортивно -игровой площадки в  с</w:t>
      </w:r>
      <w:proofErr w:type="gramStart"/>
      <w:r w:rsidR="002D61C0" w:rsidRPr="00B07F67">
        <w:rPr>
          <w:rFonts w:ascii="Times New Roman" w:hAnsi="Times New Roman"/>
          <w:sz w:val="24"/>
          <w:szCs w:val="28"/>
        </w:rPr>
        <w:t>.П</w:t>
      </w:r>
      <w:proofErr w:type="gramEnd"/>
      <w:r w:rsidR="002D61C0" w:rsidRPr="00B07F67">
        <w:rPr>
          <w:rFonts w:ascii="Times New Roman" w:hAnsi="Times New Roman"/>
          <w:sz w:val="24"/>
          <w:szCs w:val="28"/>
        </w:rPr>
        <w:t>алаевка Рузаевского муниципального района Республики Мордовия»</w:t>
      </w:r>
      <w:proofErr w:type="gramStart"/>
      <w:r w:rsidR="002D61C0" w:rsidRPr="00B07F67">
        <w:rPr>
          <w:rFonts w:ascii="Times New Roman" w:hAnsi="Times New Roman"/>
          <w:sz w:val="24"/>
          <w:szCs w:val="28"/>
        </w:rPr>
        <w:t xml:space="preserve"> </w:t>
      </w:r>
      <w:r w:rsidR="00F8093C" w:rsidRPr="00B07F67">
        <w:rPr>
          <w:rFonts w:ascii="Times New Roman" w:hAnsi="Times New Roman"/>
          <w:sz w:val="24"/>
          <w:szCs w:val="28"/>
        </w:rPr>
        <w:t>,</w:t>
      </w:r>
      <w:proofErr w:type="gramEnd"/>
      <w:r w:rsidR="00F8093C" w:rsidRPr="00B07F67">
        <w:rPr>
          <w:rFonts w:ascii="Times New Roman" w:hAnsi="Times New Roman"/>
          <w:sz w:val="24"/>
          <w:szCs w:val="28"/>
        </w:rPr>
        <w:t xml:space="preserve"> </w:t>
      </w:r>
      <w:r w:rsidR="00363877" w:rsidRPr="00B07F67">
        <w:rPr>
          <w:rFonts w:ascii="Times New Roman" w:hAnsi="Times New Roman"/>
          <w:sz w:val="24"/>
          <w:szCs w:val="28"/>
        </w:rPr>
        <w:t>разработанный ООО «Проект</w:t>
      </w:r>
      <w:r w:rsidR="00691A1F" w:rsidRPr="00B07F67">
        <w:rPr>
          <w:rFonts w:ascii="Times New Roman" w:hAnsi="Times New Roman"/>
          <w:sz w:val="24"/>
          <w:szCs w:val="28"/>
        </w:rPr>
        <w:t>-13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0"/>
        <w:gridCol w:w="2126"/>
        <w:gridCol w:w="1701"/>
        <w:gridCol w:w="1276"/>
      </w:tblGrid>
      <w:tr w:rsidR="00CB1896" w:rsidTr="00B07F67">
        <w:trPr>
          <w:trHeight w:val="377"/>
        </w:trPr>
        <w:tc>
          <w:tcPr>
            <w:tcW w:w="9923" w:type="dxa"/>
            <w:gridSpan w:val="4"/>
          </w:tcPr>
          <w:p w:rsidR="00CB1896" w:rsidRPr="00AF6957" w:rsidRDefault="00CB1896" w:rsidP="00312D1E">
            <w:pPr>
              <w:pStyle w:val="TableParagraph"/>
              <w:spacing w:before="47"/>
              <w:ind w:left="2076" w:right="2063"/>
              <w:jc w:val="center"/>
              <w:rPr>
                <w:b/>
                <w:sz w:val="24"/>
                <w:lang w:val="ru-RU"/>
              </w:rPr>
            </w:pPr>
            <w:r w:rsidRPr="00AF6957">
              <w:rPr>
                <w:b/>
                <w:sz w:val="24"/>
                <w:lang w:val="ru-RU"/>
              </w:rPr>
              <w:t>В</w:t>
            </w:r>
            <w:r w:rsidR="002F2827">
              <w:rPr>
                <w:b/>
                <w:sz w:val="24"/>
                <w:lang w:val="ru-RU"/>
              </w:rPr>
              <w:t xml:space="preserve"> </w:t>
            </w:r>
            <w:r w:rsidR="003E132B">
              <w:rPr>
                <w:b/>
                <w:sz w:val="24"/>
                <w:lang w:val="ru-RU"/>
              </w:rPr>
              <w:t>ценах по состоянию на 3-й квартал 2023г</w:t>
            </w:r>
            <w:proofErr w:type="gramStart"/>
            <w:r w:rsidRPr="00AF6957">
              <w:rPr>
                <w:b/>
                <w:sz w:val="24"/>
                <w:lang w:val="ru-RU"/>
              </w:rPr>
              <w:t>,т</w:t>
            </w:r>
            <w:proofErr w:type="gramEnd"/>
            <w:r w:rsidRPr="00AF6957">
              <w:rPr>
                <w:b/>
                <w:sz w:val="24"/>
                <w:lang w:val="ru-RU"/>
              </w:rPr>
              <w:t>ыс.рублей(сНДС)</w:t>
            </w:r>
          </w:p>
        </w:tc>
      </w:tr>
      <w:tr w:rsidR="003E132B" w:rsidTr="00B07F67">
        <w:trPr>
          <w:trHeight w:val="374"/>
        </w:trPr>
        <w:tc>
          <w:tcPr>
            <w:tcW w:w="4820" w:type="dxa"/>
          </w:tcPr>
          <w:p w:rsidR="003E132B" w:rsidRPr="003E132B" w:rsidRDefault="003E132B" w:rsidP="00312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3E132B" w:rsidRPr="00B07F67" w:rsidRDefault="003E132B" w:rsidP="00312D1E">
            <w:pPr>
              <w:pStyle w:val="TableParagraph"/>
              <w:ind w:left="332" w:right="327"/>
              <w:jc w:val="center"/>
              <w:rPr>
                <w:sz w:val="20"/>
                <w:lang w:val="ru-RU"/>
              </w:rPr>
            </w:pPr>
            <w:r w:rsidRPr="00B07F67">
              <w:rPr>
                <w:sz w:val="20"/>
                <w:lang w:val="ru-RU"/>
              </w:rPr>
              <w:t>Строительных работ</w:t>
            </w:r>
          </w:p>
        </w:tc>
        <w:tc>
          <w:tcPr>
            <w:tcW w:w="1701" w:type="dxa"/>
          </w:tcPr>
          <w:p w:rsidR="003E132B" w:rsidRPr="00B07F67" w:rsidRDefault="00B07F67" w:rsidP="00B07F67">
            <w:pPr>
              <w:pStyle w:val="TableParagraph"/>
              <w:ind w:right="39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Монтажны</w:t>
            </w:r>
            <w:r w:rsidR="003E132B" w:rsidRPr="00B07F67">
              <w:rPr>
                <w:sz w:val="20"/>
                <w:lang w:val="ru-RU"/>
              </w:rPr>
              <w:t>х  работ</w:t>
            </w:r>
          </w:p>
        </w:tc>
        <w:tc>
          <w:tcPr>
            <w:tcW w:w="1276" w:type="dxa"/>
          </w:tcPr>
          <w:p w:rsidR="003E132B" w:rsidRPr="00B07F67" w:rsidRDefault="003E132B" w:rsidP="00312D1E">
            <w:pPr>
              <w:pStyle w:val="TableParagraph"/>
              <w:ind w:left="269" w:right="251"/>
              <w:jc w:val="center"/>
              <w:rPr>
                <w:sz w:val="20"/>
                <w:lang w:val="ru-RU"/>
              </w:rPr>
            </w:pPr>
            <w:r w:rsidRPr="00B07F67">
              <w:rPr>
                <w:sz w:val="20"/>
                <w:lang w:val="ru-RU"/>
              </w:rPr>
              <w:t>всего</w:t>
            </w:r>
          </w:p>
        </w:tc>
      </w:tr>
      <w:tr w:rsidR="00CB1896" w:rsidTr="00B07F67">
        <w:trPr>
          <w:trHeight w:val="374"/>
        </w:trPr>
        <w:tc>
          <w:tcPr>
            <w:tcW w:w="4820" w:type="dxa"/>
          </w:tcPr>
          <w:p w:rsidR="00CB1896" w:rsidRDefault="00CB1896" w:rsidP="00312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26" w:type="dxa"/>
          </w:tcPr>
          <w:p w:rsidR="00CB1896" w:rsidRPr="003E132B" w:rsidRDefault="003859D3" w:rsidP="00312D1E">
            <w:pPr>
              <w:pStyle w:val="TableParagraph"/>
              <w:ind w:left="332" w:right="32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3E132B">
              <w:rPr>
                <w:sz w:val="24"/>
                <w:lang w:val="ru-RU"/>
              </w:rPr>
              <w:t>799</w:t>
            </w:r>
            <w:r w:rsidR="00CB1896">
              <w:rPr>
                <w:sz w:val="24"/>
              </w:rPr>
              <w:t>.</w:t>
            </w:r>
            <w:r w:rsidR="003E132B">
              <w:rPr>
                <w:sz w:val="24"/>
                <w:lang w:val="ru-RU"/>
              </w:rPr>
              <w:t>52</w:t>
            </w:r>
          </w:p>
        </w:tc>
        <w:tc>
          <w:tcPr>
            <w:tcW w:w="1701" w:type="dxa"/>
          </w:tcPr>
          <w:p w:rsidR="00CB1896" w:rsidRPr="003E132B" w:rsidRDefault="003E132B" w:rsidP="00312D1E">
            <w:pPr>
              <w:pStyle w:val="TableParagraph"/>
              <w:ind w:left="407" w:right="3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  <w:r w:rsidR="00CB1896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62</w:t>
            </w:r>
          </w:p>
        </w:tc>
        <w:tc>
          <w:tcPr>
            <w:tcW w:w="1276" w:type="dxa"/>
          </w:tcPr>
          <w:p w:rsidR="00CB1896" w:rsidRPr="0091782B" w:rsidRDefault="0091782B" w:rsidP="0091782B">
            <w:pPr>
              <w:pStyle w:val="TableParagraph"/>
              <w:ind w:right="2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3869</w:t>
            </w:r>
            <w:r w:rsidR="00CB1896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14</w:t>
            </w:r>
          </w:p>
        </w:tc>
      </w:tr>
      <w:tr w:rsidR="00CB1896" w:rsidTr="00B07F67">
        <w:trPr>
          <w:trHeight w:val="374"/>
        </w:trPr>
        <w:tc>
          <w:tcPr>
            <w:tcW w:w="4820" w:type="dxa"/>
          </w:tcPr>
          <w:p w:rsidR="00CB1896" w:rsidRDefault="0091782B" w:rsidP="00312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B1896">
              <w:rPr>
                <w:sz w:val="24"/>
              </w:rPr>
              <w:t>том</w:t>
            </w:r>
            <w:r>
              <w:rPr>
                <w:sz w:val="24"/>
                <w:lang w:val="ru-RU"/>
              </w:rPr>
              <w:t xml:space="preserve"> </w:t>
            </w:r>
            <w:r w:rsidR="00CB1896">
              <w:rPr>
                <w:sz w:val="24"/>
              </w:rPr>
              <w:t>числе:</w:t>
            </w:r>
          </w:p>
        </w:tc>
        <w:tc>
          <w:tcPr>
            <w:tcW w:w="2126" w:type="dxa"/>
          </w:tcPr>
          <w:p w:rsidR="00CB1896" w:rsidRDefault="00CB1896" w:rsidP="00312D1E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CB1896" w:rsidRDefault="00CB1896" w:rsidP="00312D1E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CB1896" w:rsidRDefault="00CB1896" w:rsidP="00312D1E">
            <w:pPr>
              <w:pStyle w:val="TableParagraph"/>
              <w:spacing w:before="0"/>
              <w:ind w:left="0"/>
            </w:pPr>
          </w:p>
        </w:tc>
      </w:tr>
      <w:tr w:rsidR="00CB1896" w:rsidTr="00B07F67">
        <w:trPr>
          <w:trHeight w:val="252"/>
        </w:trPr>
        <w:tc>
          <w:tcPr>
            <w:tcW w:w="4820" w:type="dxa"/>
          </w:tcPr>
          <w:p w:rsidR="00CB1896" w:rsidRPr="00AF6957" w:rsidRDefault="0091782B" w:rsidP="00312D1E">
            <w:pPr>
              <w:pStyle w:val="TableParagraph"/>
              <w:ind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Покрытие</w:t>
            </w:r>
          </w:p>
        </w:tc>
        <w:tc>
          <w:tcPr>
            <w:tcW w:w="2126" w:type="dxa"/>
          </w:tcPr>
          <w:p w:rsidR="00CB1896" w:rsidRPr="0091782B" w:rsidRDefault="0091782B" w:rsidP="00312D1E">
            <w:pPr>
              <w:pStyle w:val="TableParagraph"/>
              <w:ind w:left="332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1407.37</w:t>
            </w:r>
          </w:p>
        </w:tc>
        <w:tc>
          <w:tcPr>
            <w:tcW w:w="1701" w:type="dxa"/>
          </w:tcPr>
          <w:p w:rsidR="00CB1896" w:rsidRPr="0091782B" w:rsidRDefault="00CB1896" w:rsidP="00312D1E">
            <w:pPr>
              <w:pStyle w:val="TableParagraph"/>
              <w:ind w:left="407" w:right="393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CB1896" w:rsidRPr="0091782B" w:rsidRDefault="0091782B" w:rsidP="00B07F67">
            <w:pPr>
              <w:pStyle w:val="TableParagraph"/>
              <w:ind w:right="2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1407</w:t>
            </w:r>
            <w:r w:rsidR="00CB1896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37</w:t>
            </w:r>
          </w:p>
        </w:tc>
      </w:tr>
      <w:tr w:rsidR="00CB1896" w:rsidTr="00B07F67">
        <w:trPr>
          <w:trHeight w:val="376"/>
        </w:trPr>
        <w:tc>
          <w:tcPr>
            <w:tcW w:w="4820" w:type="dxa"/>
          </w:tcPr>
          <w:p w:rsidR="00CB1896" w:rsidRPr="0091782B" w:rsidRDefault="0091782B" w:rsidP="0091782B">
            <w:pPr>
              <w:pStyle w:val="TableParagraph"/>
              <w:spacing w:before="42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Малые  архитектурные  формы</w:t>
            </w:r>
          </w:p>
        </w:tc>
        <w:tc>
          <w:tcPr>
            <w:tcW w:w="2126" w:type="dxa"/>
          </w:tcPr>
          <w:p w:rsidR="00CB1896" w:rsidRPr="003859D3" w:rsidRDefault="0091782B" w:rsidP="00312D1E">
            <w:pPr>
              <w:pStyle w:val="TableParagraph"/>
              <w:spacing w:before="42"/>
              <w:ind w:left="332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1536</w:t>
            </w:r>
            <w:r w:rsidR="00CB1896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CB1896" w:rsidRPr="0091782B" w:rsidRDefault="00CB1896" w:rsidP="00312D1E">
            <w:pPr>
              <w:pStyle w:val="TableParagraph"/>
              <w:spacing w:before="42"/>
              <w:ind w:left="407" w:right="393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CB1896" w:rsidRDefault="0091782B" w:rsidP="00B07F67">
            <w:pPr>
              <w:pStyle w:val="TableParagraph"/>
              <w:spacing w:before="42"/>
              <w:ind w:right="251"/>
              <w:rPr>
                <w:sz w:val="24"/>
              </w:rPr>
            </w:pPr>
            <w:r>
              <w:rPr>
                <w:sz w:val="24"/>
                <w:lang w:val="ru-RU"/>
              </w:rPr>
              <w:t>1536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="00CB1896">
              <w:rPr>
                <w:sz w:val="24"/>
              </w:rPr>
              <w:t>0</w:t>
            </w:r>
          </w:p>
        </w:tc>
      </w:tr>
      <w:tr w:rsidR="00CB1896" w:rsidTr="00B07F67">
        <w:trPr>
          <w:trHeight w:val="309"/>
        </w:trPr>
        <w:tc>
          <w:tcPr>
            <w:tcW w:w="4820" w:type="dxa"/>
          </w:tcPr>
          <w:p w:rsidR="00CB1896" w:rsidRPr="0091782B" w:rsidRDefault="0091782B" w:rsidP="00312D1E">
            <w:pPr>
              <w:pStyle w:val="TableParagraph"/>
              <w:ind w:right="6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освящение</w:t>
            </w:r>
          </w:p>
        </w:tc>
        <w:tc>
          <w:tcPr>
            <w:tcW w:w="2126" w:type="dxa"/>
          </w:tcPr>
          <w:p w:rsidR="00CB1896" w:rsidRPr="0091782B" w:rsidRDefault="00B33564" w:rsidP="0091782B">
            <w:pPr>
              <w:pStyle w:val="TableParagraph"/>
              <w:ind w:left="0" w:right="3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B07F67"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  <w:lang w:val="ru-RU"/>
              </w:rPr>
              <w:t xml:space="preserve"> </w:t>
            </w:r>
            <w:r w:rsidR="0091782B">
              <w:rPr>
                <w:sz w:val="24"/>
                <w:lang w:val="ru-RU"/>
              </w:rPr>
              <w:t>155.0</w:t>
            </w:r>
          </w:p>
        </w:tc>
        <w:tc>
          <w:tcPr>
            <w:tcW w:w="1701" w:type="dxa"/>
          </w:tcPr>
          <w:p w:rsidR="00CB1896" w:rsidRPr="0091782B" w:rsidRDefault="0091782B" w:rsidP="00312D1E">
            <w:pPr>
              <w:pStyle w:val="TableParagraph"/>
              <w:ind w:left="407" w:right="3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56.88</w:t>
            </w:r>
          </w:p>
        </w:tc>
        <w:tc>
          <w:tcPr>
            <w:tcW w:w="1276" w:type="dxa"/>
          </w:tcPr>
          <w:p w:rsidR="00CB1896" w:rsidRPr="0091782B" w:rsidRDefault="00B07F67" w:rsidP="00B07F67">
            <w:pPr>
              <w:pStyle w:val="TableParagraph"/>
              <w:ind w:left="0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91782B">
              <w:rPr>
                <w:sz w:val="24"/>
                <w:lang w:val="ru-RU"/>
              </w:rPr>
              <w:t>211.88</w:t>
            </w:r>
          </w:p>
        </w:tc>
      </w:tr>
      <w:tr w:rsidR="00CB1896" w:rsidTr="00B07F67">
        <w:trPr>
          <w:trHeight w:val="270"/>
        </w:trPr>
        <w:tc>
          <w:tcPr>
            <w:tcW w:w="4820" w:type="dxa"/>
          </w:tcPr>
          <w:p w:rsidR="00CB1896" w:rsidRPr="00AF6957" w:rsidRDefault="0091782B" w:rsidP="0091782B">
            <w:pPr>
              <w:pStyle w:val="TableParagraph"/>
              <w:ind w:righ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озеленение</w:t>
            </w:r>
          </w:p>
        </w:tc>
        <w:tc>
          <w:tcPr>
            <w:tcW w:w="2126" w:type="dxa"/>
          </w:tcPr>
          <w:p w:rsidR="00CB1896" w:rsidRPr="0091782B" w:rsidRDefault="0091782B" w:rsidP="0091782B">
            <w:pPr>
              <w:pStyle w:val="TableParagraph"/>
              <w:ind w:left="0" w:right="3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5.72</w:t>
            </w:r>
          </w:p>
        </w:tc>
        <w:tc>
          <w:tcPr>
            <w:tcW w:w="1701" w:type="dxa"/>
          </w:tcPr>
          <w:p w:rsidR="00CB1896" w:rsidRPr="0091782B" w:rsidRDefault="00CB1896" w:rsidP="0091782B">
            <w:pPr>
              <w:pStyle w:val="TableParagraph"/>
              <w:ind w:left="0" w:right="397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CB1896" w:rsidRPr="0091782B" w:rsidRDefault="0091782B" w:rsidP="00B07F67">
            <w:pPr>
              <w:pStyle w:val="TableParagraph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5.72</w:t>
            </w:r>
          </w:p>
        </w:tc>
      </w:tr>
      <w:tr w:rsidR="0091782B" w:rsidTr="00B07F67">
        <w:trPr>
          <w:trHeight w:val="270"/>
        </w:trPr>
        <w:tc>
          <w:tcPr>
            <w:tcW w:w="4820" w:type="dxa"/>
          </w:tcPr>
          <w:p w:rsidR="0091782B" w:rsidRPr="0091782B" w:rsidRDefault="0091782B" w:rsidP="0091782B">
            <w:pPr>
              <w:pStyle w:val="TableParagraph"/>
              <w:ind w:right="234" w:firstLine="7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 по разделу</w:t>
            </w:r>
          </w:p>
        </w:tc>
        <w:tc>
          <w:tcPr>
            <w:tcW w:w="2126" w:type="dxa"/>
          </w:tcPr>
          <w:p w:rsidR="0091782B" w:rsidRPr="0091782B" w:rsidRDefault="0091782B" w:rsidP="00312D1E">
            <w:pPr>
              <w:pStyle w:val="TableParagraph"/>
              <w:ind w:left="332" w:right="3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3104.19</w:t>
            </w:r>
          </w:p>
        </w:tc>
        <w:tc>
          <w:tcPr>
            <w:tcW w:w="1701" w:type="dxa"/>
          </w:tcPr>
          <w:p w:rsidR="0091782B" w:rsidRPr="0091782B" w:rsidRDefault="0091782B" w:rsidP="00312D1E">
            <w:pPr>
              <w:pStyle w:val="TableParagraph"/>
              <w:ind w:left="407" w:right="3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56.88</w:t>
            </w:r>
          </w:p>
        </w:tc>
        <w:tc>
          <w:tcPr>
            <w:tcW w:w="1276" w:type="dxa"/>
          </w:tcPr>
          <w:p w:rsidR="0091782B" w:rsidRPr="00B33564" w:rsidRDefault="00B33564" w:rsidP="00B07F67">
            <w:pPr>
              <w:pStyle w:val="TableParagraph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3161.07</w:t>
            </w:r>
          </w:p>
        </w:tc>
      </w:tr>
      <w:tr w:rsidR="0091782B" w:rsidTr="00B07F67">
        <w:trPr>
          <w:trHeight w:val="270"/>
        </w:trPr>
        <w:tc>
          <w:tcPr>
            <w:tcW w:w="4820" w:type="dxa"/>
          </w:tcPr>
          <w:p w:rsidR="0091782B" w:rsidRPr="0091782B" w:rsidRDefault="0091782B" w:rsidP="0091782B">
            <w:pPr>
              <w:pStyle w:val="TableParagraph"/>
              <w:ind w:righ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Резерв средста на непредвиденные работы</w:t>
            </w:r>
          </w:p>
        </w:tc>
        <w:tc>
          <w:tcPr>
            <w:tcW w:w="2126" w:type="dxa"/>
          </w:tcPr>
          <w:p w:rsidR="0091782B" w:rsidRPr="0091782B" w:rsidRDefault="00B33564" w:rsidP="00312D1E">
            <w:pPr>
              <w:pStyle w:val="TableParagraph"/>
              <w:ind w:left="332" w:right="3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62.08</w:t>
            </w:r>
          </w:p>
        </w:tc>
        <w:tc>
          <w:tcPr>
            <w:tcW w:w="1701" w:type="dxa"/>
          </w:tcPr>
          <w:p w:rsidR="0091782B" w:rsidRPr="0091782B" w:rsidRDefault="00B33564" w:rsidP="00312D1E">
            <w:pPr>
              <w:pStyle w:val="TableParagraph"/>
              <w:ind w:left="407" w:right="3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1.14</w:t>
            </w:r>
          </w:p>
        </w:tc>
        <w:tc>
          <w:tcPr>
            <w:tcW w:w="1276" w:type="dxa"/>
          </w:tcPr>
          <w:p w:rsidR="0091782B" w:rsidRPr="0091782B" w:rsidRDefault="00B33564" w:rsidP="00B07F67">
            <w:pPr>
              <w:pStyle w:val="TableParagraph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63.22</w:t>
            </w:r>
          </w:p>
        </w:tc>
      </w:tr>
      <w:tr w:rsidR="00B33564" w:rsidTr="00B07F67">
        <w:trPr>
          <w:trHeight w:val="270"/>
        </w:trPr>
        <w:tc>
          <w:tcPr>
            <w:tcW w:w="4820" w:type="dxa"/>
          </w:tcPr>
          <w:p w:rsidR="00B33564" w:rsidRPr="00B33564" w:rsidRDefault="00B33564" w:rsidP="0091782B">
            <w:pPr>
              <w:pStyle w:val="TableParagraph"/>
              <w:ind w:right="2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 по сводному сметному расчету</w:t>
            </w:r>
          </w:p>
        </w:tc>
        <w:tc>
          <w:tcPr>
            <w:tcW w:w="2126" w:type="dxa"/>
          </w:tcPr>
          <w:p w:rsidR="00B33564" w:rsidRPr="00B33564" w:rsidRDefault="00B33564" w:rsidP="00312D1E">
            <w:pPr>
              <w:pStyle w:val="TableParagraph"/>
              <w:ind w:left="332" w:right="3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3166.27</w:t>
            </w:r>
          </w:p>
        </w:tc>
        <w:tc>
          <w:tcPr>
            <w:tcW w:w="1701" w:type="dxa"/>
          </w:tcPr>
          <w:p w:rsidR="00B33564" w:rsidRPr="00B33564" w:rsidRDefault="00B33564" w:rsidP="00312D1E">
            <w:pPr>
              <w:pStyle w:val="TableParagraph"/>
              <w:ind w:left="407" w:right="3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58.02</w:t>
            </w:r>
          </w:p>
        </w:tc>
        <w:tc>
          <w:tcPr>
            <w:tcW w:w="1276" w:type="dxa"/>
          </w:tcPr>
          <w:p w:rsidR="00B33564" w:rsidRPr="00B33564" w:rsidRDefault="00B33564" w:rsidP="00B07F67">
            <w:pPr>
              <w:pStyle w:val="TableParagraph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3224.29</w:t>
            </w:r>
          </w:p>
        </w:tc>
      </w:tr>
      <w:tr w:rsidR="00CB1896" w:rsidTr="00B07F67">
        <w:trPr>
          <w:trHeight w:val="214"/>
        </w:trPr>
        <w:tc>
          <w:tcPr>
            <w:tcW w:w="4820" w:type="dxa"/>
          </w:tcPr>
          <w:p w:rsidR="00CB1896" w:rsidRDefault="00CB1896" w:rsidP="00312D1E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-налог</w:t>
            </w:r>
            <w:r w:rsidR="009178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9178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добавленную</w:t>
            </w:r>
            <w:r w:rsidR="0091782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2126" w:type="dxa"/>
          </w:tcPr>
          <w:p w:rsidR="00CB1896" w:rsidRPr="00B33564" w:rsidRDefault="00B33564" w:rsidP="00312D1E">
            <w:pPr>
              <w:pStyle w:val="TableParagraph"/>
              <w:ind w:left="332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633.25</w:t>
            </w:r>
          </w:p>
        </w:tc>
        <w:tc>
          <w:tcPr>
            <w:tcW w:w="1701" w:type="dxa"/>
          </w:tcPr>
          <w:p w:rsidR="00CB1896" w:rsidRPr="00B33564" w:rsidRDefault="00B33564" w:rsidP="00312D1E">
            <w:pPr>
              <w:pStyle w:val="TableParagraph"/>
              <w:ind w:left="407" w:right="3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11.60</w:t>
            </w:r>
          </w:p>
        </w:tc>
        <w:tc>
          <w:tcPr>
            <w:tcW w:w="1276" w:type="dxa"/>
          </w:tcPr>
          <w:p w:rsidR="00CB1896" w:rsidRPr="00B33564" w:rsidRDefault="00B33564" w:rsidP="00B07F67">
            <w:pPr>
              <w:pStyle w:val="TableParagraph"/>
              <w:ind w:right="2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644</w:t>
            </w:r>
            <w:r w:rsidR="00CB1896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85</w:t>
            </w:r>
          </w:p>
        </w:tc>
      </w:tr>
    </w:tbl>
    <w:p w:rsidR="00CB1896" w:rsidRDefault="00CB1896" w:rsidP="00AF6957">
      <w:pPr>
        <w:pStyle w:val="a7"/>
        <w:rPr>
          <w:b/>
          <w:sz w:val="20"/>
        </w:rPr>
      </w:pPr>
    </w:p>
    <w:p w:rsidR="00B07F67" w:rsidRPr="005276E9" w:rsidRDefault="00B07F67" w:rsidP="003859D3">
      <w:pPr>
        <w:tabs>
          <w:tab w:val="left" w:pos="6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color w:val="000000"/>
          <w:sz w:val="24"/>
          <w:szCs w:val="28"/>
        </w:rPr>
      </w:pPr>
      <w:r>
        <w:rPr>
          <w:rFonts w:ascii="Times New Roman" w:hAnsi="Times New Roman" w:cs="Times New Roman CYR"/>
          <w:color w:val="000000"/>
          <w:sz w:val="24"/>
          <w:szCs w:val="28"/>
        </w:rPr>
        <w:t>2.</w:t>
      </w:r>
      <w:proofErr w:type="gramStart"/>
      <w:r>
        <w:rPr>
          <w:rFonts w:ascii="Times New Roman" w:hAnsi="Times New Roman" w:cs="Times New Roman CYR"/>
          <w:color w:val="000000"/>
          <w:sz w:val="24"/>
          <w:szCs w:val="28"/>
        </w:rPr>
        <w:t>Контроль  за</w:t>
      </w:r>
      <w:proofErr w:type="gramEnd"/>
      <w:r>
        <w:rPr>
          <w:rFonts w:ascii="Times New Roman" w:hAnsi="Times New Roman" w:cs="Times New Roman CYR"/>
          <w:color w:val="000000"/>
          <w:sz w:val="24"/>
          <w:szCs w:val="28"/>
        </w:rPr>
        <w:t xml:space="preserve">  исполнением  настоящего  постановления  оставляю  за  собой.</w:t>
      </w:r>
    </w:p>
    <w:p w:rsidR="00B07F67" w:rsidRDefault="00B07F67" w:rsidP="00B07F67">
      <w:pPr>
        <w:pStyle w:val="ab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rFonts w:cs="Times New Roman CYR"/>
          <w:color w:val="000000"/>
          <w:szCs w:val="28"/>
        </w:rPr>
        <w:t>3</w:t>
      </w:r>
      <w:r w:rsidR="00EE3F46" w:rsidRPr="005276E9">
        <w:rPr>
          <w:rFonts w:cs="Times New Roman CYR"/>
          <w:color w:val="000000"/>
          <w:szCs w:val="28"/>
        </w:rPr>
        <w:t>.</w:t>
      </w:r>
      <w:r>
        <w:rPr>
          <w:szCs w:val="28"/>
        </w:rPr>
        <w:t xml:space="preserve">Настоящее постановление подлежит обнародованию в информационном  бюллетене   Палаевско-Урледимского сельского поселения и  размещению на официальном сайте органов местного самоуправления Рузаевского муниципального района на странице Палаевско-Урледимского сельского поселения  в сети «Интернет» по адресу: </w:t>
      </w:r>
      <w:r>
        <w:rPr>
          <w:szCs w:val="28"/>
          <w:lang w:val="en-US"/>
        </w:rPr>
        <w:t>ruzaevka</w:t>
      </w:r>
      <w:r>
        <w:rPr>
          <w:szCs w:val="28"/>
        </w:rPr>
        <w:t>-</w:t>
      </w:r>
      <w:r>
        <w:rPr>
          <w:szCs w:val="28"/>
          <w:lang w:val="en-US"/>
        </w:rPr>
        <w:t>rm</w:t>
      </w:r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476E7E" w:rsidRPr="005276E9" w:rsidRDefault="00476E7E" w:rsidP="00543F1E">
      <w:pPr>
        <w:tabs>
          <w:tab w:val="left" w:pos="6825"/>
        </w:tabs>
        <w:spacing w:after="0"/>
        <w:jc w:val="both"/>
        <w:rPr>
          <w:rFonts w:ascii="Times New Roman" w:hAnsi="Times New Roman" w:cs="Times New Roman CYR"/>
          <w:bCs/>
          <w:color w:val="000000"/>
          <w:sz w:val="24"/>
          <w:szCs w:val="28"/>
        </w:rPr>
      </w:pPr>
    </w:p>
    <w:p w:rsidR="00CB1896" w:rsidRPr="00B07F67" w:rsidRDefault="001C432A" w:rsidP="00543F1E">
      <w:pPr>
        <w:tabs>
          <w:tab w:val="left" w:pos="6825"/>
        </w:tabs>
        <w:spacing w:after="0"/>
        <w:jc w:val="both"/>
        <w:rPr>
          <w:rFonts w:ascii="Times New Roman" w:hAnsi="Times New Roman" w:cs="Times New Roman CYR"/>
          <w:bCs/>
          <w:color w:val="000000"/>
          <w:sz w:val="24"/>
          <w:szCs w:val="28"/>
        </w:rPr>
      </w:pPr>
      <w:r w:rsidRPr="005276E9">
        <w:rPr>
          <w:rFonts w:ascii="Times New Roman" w:hAnsi="Times New Roman" w:cs="Times New Roman CYR"/>
          <w:bCs/>
          <w:color w:val="000000"/>
          <w:sz w:val="24"/>
          <w:szCs w:val="28"/>
        </w:rPr>
        <w:t xml:space="preserve">Глава </w:t>
      </w:r>
      <w:r w:rsidR="00A70EE4" w:rsidRPr="005276E9">
        <w:rPr>
          <w:rFonts w:ascii="Times New Roman" w:hAnsi="Times New Roman" w:cs="Times New Roman CYR"/>
          <w:bCs/>
          <w:color w:val="000000"/>
          <w:sz w:val="24"/>
          <w:szCs w:val="28"/>
        </w:rPr>
        <w:t>Палаевско-Урледимского</w:t>
      </w:r>
      <w:r w:rsidRPr="005276E9">
        <w:rPr>
          <w:rFonts w:ascii="Times New Roman" w:hAnsi="Times New Roman" w:cs="Times New Roman CYR"/>
          <w:bCs/>
          <w:color w:val="000000"/>
          <w:sz w:val="24"/>
          <w:szCs w:val="28"/>
        </w:rPr>
        <w:t xml:space="preserve"> сельско</w:t>
      </w:r>
      <w:r w:rsidR="00A70EE4" w:rsidRPr="005276E9">
        <w:rPr>
          <w:rFonts w:ascii="Times New Roman" w:hAnsi="Times New Roman" w:cs="Times New Roman CYR"/>
          <w:bCs/>
          <w:color w:val="000000"/>
          <w:sz w:val="24"/>
          <w:szCs w:val="28"/>
        </w:rPr>
        <w:t xml:space="preserve">го поселения               </w:t>
      </w:r>
      <w:r w:rsidR="00B07F67">
        <w:rPr>
          <w:rFonts w:ascii="Times New Roman" w:hAnsi="Times New Roman" w:cs="Times New Roman CYR"/>
          <w:bCs/>
          <w:color w:val="000000"/>
          <w:sz w:val="24"/>
          <w:szCs w:val="28"/>
        </w:rPr>
        <w:t xml:space="preserve">              </w:t>
      </w:r>
      <w:r w:rsidR="00A70EE4" w:rsidRPr="005276E9">
        <w:rPr>
          <w:rFonts w:ascii="Times New Roman" w:hAnsi="Times New Roman" w:cs="Times New Roman CYR"/>
          <w:bCs/>
          <w:color w:val="000000"/>
          <w:sz w:val="24"/>
          <w:szCs w:val="28"/>
        </w:rPr>
        <w:t xml:space="preserve"> Р.Р.Рахмуко</w:t>
      </w:r>
      <w:r w:rsidR="00B07F67">
        <w:rPr>
          <w:rFonts w:ascii="Times New Roman" w:hAnsi="Times New Roman" w:cs="Times New Roman CYR"/>
          <w:bCs/>
          <w:color w:val="000000"/>
          <w:sz w:val="24"/>
          <w:szCs w:val="28"/>
        </w:rPr>
        <w:t>в</w:t>
      </w:r>
    </w:p>
    <w:sectPr w:rsidR="00CB1896" w:rsidRPr="00B07F67" w:rsidSect="00CB18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246"/>
    <w:multiLevelType w:val="multilevel"/>
    <w:tmpl w:val="580880DE"/>
    <w:lvl w:ilvl="0">
      <w:start w:val="3"/>
      <w:numFmt w:val="decimal"/>
      <w:lvlText w:val="%1"/>
      <w:lvlJc w:val="left"/>
      <w:pPr>
        <w:ind w:left="24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600"/>
      </w:pPr>
      <w:rPr>
        <w:rFonts w:hint="default"/>
        <w:lang w:val="ru-RU" w:eastAsia="en-US" w:bidi="ar-SA"/>
      </w:rPr>
    </w:lvl>
  </w:abstractNum>
  <w:abstractNum w:abstractNumId="1">
    <w:nsid w:val="658A3061"/>
    <w:multiLevelType w:val="hybridMultilevel"/>
    <w:tmpl w:val="1F28C702"/>
    <w:lvl w:ilvl="0" w:tplc="0419000F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72"/>
    <w:rsid w:val="00000F8A"/>
    <w:rsid w:val="00001C8D"/>
    <w:rsid w:val="00043F2B"/>
    <w:rsid w:val="00094058"/>
    <w:rsid w:val="00096F3B"/>
    <w:rsid w:val="000B5A37"/>
    <w:rsid w:val="00106CC1"/>
    <w:rsid w:val="001268E1"/>
    <w:rsid w:val="0012702F"/>
    <w:rsid w:val="0013208C"/>
    <w:rsid w:val="00132B56"/>
    <w:rsid w:val="00150608"/>
    <w:rsid w:val="00163707"/>
    <w:rsid w:val="00174190"/>
    <w:rsid w:val="001A1223"/>
    <w:rsid w:val="001C432A"/>
    <w:rsid w:val="00220ABF"/>
    <w:rsid w:val="00233291"/>
    <w:rsid w:val="0026555C"/>
    <w:rsid w:val="0027765A"/>
    <w:rsid w:val="00290F19"/>
    <w:rsid w:val="002B3287"/>
    <w:rsid w:val="002C4820"/>
    <w:rsid w:val="002C7CE0"/>
    <w:rsid w:val="002D61C0"/>
    <w:rsid w:val="002F2827"/>
    <w:rsid w:val="002F7C7E"/>
    <w:rsid w:val="00306C06"/>
    <w:rsid w:val="0031595D"/>
    <w:rsid w:val="00325E5B"/>
    <w:rsid w:val="00363877"/>
    <w:rsid w:val="003859D3"/>
    <w:rsid w:val="003A5C78"/>
    <w:rsid w:val="003E00A8"/>
    <w:rsid w:val="003E132B"/>
    <w:rsid w:val="003F0374"/>
    <w:rsid w:val="004168FD"/>
    <w:rsid w:val="00421E57"/>
    <w:rsid w:val="00431A83"/>
    <w:rsid w:val="004444CD"/>
    <w:rsid w:val="00464CB1"/>
    <w:rsid w:val="004659CB"/>
    <w:rsid w:val="00476E7E"/>
    <w:rsid w:val="00483D9D"/>
    <w:rsid w:val="004A254E"/>
    <w:rsid w:val="004C5A78"/>
    <w:rsid w:val="004D01F9"/>
    <w:rsid w:val="004E0D78"/>
    <w:rsid w:val="004E7C48"/>
    <w:rsid w:val="004F347F"/>
    <w:rsid w:val="004F5F09"/>
    <w:rsid w:val="005121E6"/>
    <w:rsid w:val="005276E9"/>
    <w:rsid w:val="00543F1E"/>
    <w:rsid w:val="00546972"/>
    <w:rsid w:val="005659BB"/>
    <w:rsid w:val="005811F9"/>
    <w:rsid w:val="00581F24"/>
    <w:rsid w:val="005D193F"/>
    <w:rsid w:val="005D2162"/>
    <w:rsid w:val="00600D98"/>
    <w:rsid w:val="00604BA5"/>
    <w:rsid w:val="006304EF"/>
    <w:rsid w:val="0066367C"/>
    <w:rsid w:val="006753A7"/>
    <w:rsid w:val="00691A1F"/>
    <w:rsid w:val="006A789A"/>
    <w:rsid w:val="006C394E"/>
    <w:rsid w:val="006F0061"/>
    <w:rsid w:val="006F6F63"/>
    <w:rsid w:val="00707EA0"/>
    <w:rsid w:val="00712EAF"/>
    <w:rsid w:val="007258EF"/>
    <w:rsid w:val="00737165"/>
    <w:rsid w:val="007439A8"/>
    <w:rsid w:val="00790811"/>
    <w:rsid w:val="00791F6B"/>
    <w:rsid w:val="00794272"/>
    <w:rsid w:val="007D3F6C"/>
    <w:rsid w:val="00851232"/>
    <w:rsid w:val="00866493"/>
    <w:rsid w:val="0088620D"/>
    <w:rsid w:val="008D728A"/>
    <w:rsid w:val="008F5384"/>
    <w:rsid w:val="0091782B"/>
    <w:rsid w:val="009246D2"/>
    <w:rsid w:val="0095467D"/>
    <w:rsid w:val="009A4D71"/>
    <w:rsid w:val="009C6FCE"/>
    <w:rsid w:val="009D0EAC"/>
    <w:rsid w:val="00A0104E"/>
    <w:rsid w:val="00A02EF7"/>
    <w:rsid w:val="00A16049"/>
    <w:rsid w:val="00A223B3"/>
    <w:rsid w:val="00A70EE4"/>
    <w:rsid w:val="00AC36B1"/>
    <w:rsid w:val="00AD0710"/>
    <w:rsid w:val="00AD5027"/>
    <w:rsid w:val="00AE139A"/>
    <w:rsid w:val="00AE2CA5"/>
    <w:rsid w:val="00AE6262"/>
    <w:rsid w:val="00AF6957"/>
    <w:rsid w:val="00B07F67"/>
    <w:rsid w:val="00B33564"/>
    <w:rsid w:val="00B37750"/>
    <w:rsid w:val="00B72DF3"/>
    <w:rsid w:val="00B81FC0"/>
    <w:rsid w:val="00B915DE"/>
    <w:rsid w:val="00B95BCD"/>
    <w:rsid w:val="00BE6675"/>
    <w:rsid w:val="00C27E01"/>
    <w:rsid w:val="00C552C7"/>
    <w:rsid w:val="00C80065"/>
    <w:rsid w:val="00C923A9"/>
    <w:rsid w:val="00CA20C3"/>
    <w:rsid w:val="00CB1896"/>
    <w:rsid w:val="00CB697F"/>
    <w:rsid w:val="00CB7035"/>
    <w:rsid w:val="00CC082D"/>
    <w:rsid w:val="00D03FAE"/>
    <w:rsid w:val="00D2312D"/>
    <w:rsid w:val="00D56058"/>
    <w:rsid w:val="00DC7112"/>
    <w:rsid w:val="00DD043B"/>
    <w:rsid w:val="00DD4311"/>
    <w:rsid w:val="00E7689A"/>
    <w:rsid w:val="00EB338A"/>
    <w:rsid w:val="00EC37DA"/>
    <w:rsid w:val="00EC383F"/>
    <w:rsid w:val="00EE3F46"/>
    <w:rsid w:val="00F06DAD"/>
    <w:rsid w:val="00F1194E"/>
    <w:rsid w:val="00F16BE4"/>
    <w:rsid w:val="00F32CEE"/>
    <w:rsid w:val="00F8093C"/>
    <w:rsid w:val="00F81BC2"/>
    <w:rsid w:val="00F9370C"/>
    <w:rsid w:val="00FB44D5"/>
    <w:rsid w:val="00FB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F6957"/>
    <w:pPr>
      <w:widowControl w:val="0"/>
      <w:autoSpaceDE w:val="0"/>
      <w:autoSpaceDN w:val="0"/>
      <w:spacing w:after="0" w:line="240" w:lineRule="auto"/>
      <w:ind w:left="5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0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F00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EE3F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957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F69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F6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F695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F6957"/>
    <w:pPr>
      <w:widowControl w:val="0"/>
      <w:autoSpaceDE w:val="0"/>
      <w:autoSpaceDN w:val="0"/>
      <w:spacing w:before="39" w:after="0" w:line="240" w:lineRule="auto"/>
      <w:ind w:left="119"/>
    </w:pPr>
    <w:rPr>
      <w:rFonts w:ascii="Times New Roman" w:eastAsia="Times New Roman" w:hAnsi="Times New Roman"/>
    </w:rPr>
  </w:style>
  <w:style w:type="paragraph" w:styleId="a9">
    <w:name w:val="Title"/>
    <w:basedOn w:val="a"/>
    <w:next w:val="a"/>
    <w:link w:val="aa"/>
    <w:qFormat/>
    <w:locked/>
    <w:rsid w:val="000B5A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0B5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b">
    <w:name w:val="Normal (Web)"/>
    <w:basedOn w:val="a"/>
    <w:uiPriority w:val="99"/>
    <w:semiHidden/>
    <w:unhideWhenUsed/>
    <w:rsid w:val="00B07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7971-37C0-4E1E-9D7A-B5FB6768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Юлин Александр</dc:creator>
  <cp:lastModifiedBy>1</cp:lastModifiedBy>
  <cp:revision>18</cp:revision>
  <cp:lastPrinted>2010-02-21T21:27:00Z</cp:lastPrinted>
  <dcterms:created xsi:type="dcterms:W3CDTF">2023-11-24T10:13:00Z</dcterms:created>
  <dcterms:modified xsi:type="dcterms:W3CDTF">2010-02-21T21:27:00Z</dcterms:modified>
</cp:coreProperties>
</file>